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E2" w:rsidRPr="0066763C" w:rsidRDefault="004C14E2" w:rsidP="004C14E2">
      <w:pPr>
        <w:jc w:val="center"/>
        <w:rPr>
          <w:rFonts w:ascii="方正小标宋_GBK" w:eastAsia="方正小标宋_GBK" w:hAnsi="华文中宋" w:cs="华文中宋"/>
          <w:color w:val="FF0000"/>
          <w:spacing w:val="-20"/>
          <w:w w:val="66"/>
          <w:sz w:val="144"/>
          <w:szCs w:val="144"/>
        </w:rPr>
      </w:pPr>
      <w:bookmarkStart w:id="0" w:name="bookmark0"/>
      <w:bookmarkStart w:id="1" w:name="bookmark1"/>
      <w:bookmarkStart w:id="2" w:name="bookmark2"/>
      <w:r w:rsidRPr="0066763C">
        <w:rPr>
          <w:rFonts w:ascii="方正小标宋_GBK" w:eastAsia="方正小标宋_GBK" w:hAnsi="华文中宋" w:cs="华文中宋" w:hint="eastAsia"/>
          <w:color w:val="FF0000"/>
          <w:spacing w:val="-20"/>
          <w:w w:val="66"/>
          <w:sz w:val="144"/>
          <w:szCs w:val="144"/>
        </w:rPr>
        <w:t>青 岛 市 总 工 会</w:t>
      </w:r>
    </w:p>
    <w:p w:rsidR="005728EE" w:rsidRDefault="00053E8E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  <w:lang w:eastAsia="zh-CN"/>
        </w:rPr>
      </w:pPr>
      <w:r>
        <w:rPr>
          <w:rFonts w:ascii="方正小标宋_GBK" w:eastAsia="方正小标宋_GBK" w:hAnsi="宋体" w:hint="eastAsia"/>
          <w:sz w:val="44"/>
          <w:szCs w:val="44"/>
          <w:lang w:eastAsia="zh-CN"/>
        </w:rPr>
        <w:t>青岛市总工会</w:t>
      </w:r>
      <w:r w:rsidR="003F4B70">
        <w:rPr>
          <w:rFonts w:ascii="方正小标宋_GBK" w:eastAsia="方正小标宋_GBK" w:hAnsi="宋体" w:hint="eastAsia"/>
          <w:sz w:val="44"/>
          <w:szCs w:val="44"/>
          <w:lang w:eastAsia="zh-CN"/>
        </w:rPr>
        <w:t>关于</w:t>
      </w:r>
      <w:r>
        <w:rPr>
          <w:rFonts w:ascii="方正小标宋_GBK" w:eastAsia="方正小标宋_GBK" w:hAnsi="宋体" w:hint="eastAsia"/>
          <w:sz w:val="44"/>
          <w:szCs w:val="44"/>
          <w:lang w:eastAsia="zh-CN"/>
        </w:rPr>
        <w:t>积极参与东西部消费协作</w:t>
      </w:r>
    </w:p>
    <w:p w:rsidR="005728EE" w:rsidRDefault="00053E8E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  <w:lang w:eastAsia="zh-CN"/>
        </w:rPr>
      </w:pPr>
      <w:r>
        <w:rPr>
          <w:rFonts w:ascii="方正小标宋_GBK" w:eastAsia="方正小标宋_GBK" w:hAnsi="宋体" w:hint="eastAsia"/>
          <w:sz w:val="44"/>
          <w:szCs w:val="44"/>
          <w:lang w:eastAsia="zh-CN"/>
        </w:rPr>
        <w:t>助力</w:t>
      </w:r>
      <w:r w:rsidR="0002487C">
        <w:rPr>
          <w:rFonts w:ascii="方正小标宋_GBK" w:eastAsia="方正小标宋_GBK" w:hAnsi="宋体" w:hint="eastAsia"/>
          <w:sz w:val="44"/>
          <w:szCs w:val="44"/>
          <w:lang w:eastAsia="zh-CN"/>
        </w:rPr>
        <w:t>推动</w:t>
      </w:r>
      <w:r>
        <w:rPr>
          <w:rFonts w:ascii="方正小标宋_GBK" w:eastAsia="方正小标宋_GBK" w:hAnsi="宋体" w:hint="eastAsia"/>
          <w:sz w:val="44"/>
          <w:szCs w:val="44"/>
          <w:lang w:eastAsia="zh-CN"/>
        </w:rPr>
        <w:t>乡村振兴</w:t>
      </w:r>
      <w:bookmarkEnd w:id="0"/>
      <w:bookmarkEnd w:id="1"/>
      <w:bookmarkEnd w:id="2"/>
      <w:r>
        <w:rPr>
          <w:rFonts w:ascii="方正小标宋_GBK" w:eastAsia="方正小标宋_GBK" w:hAnsi="宋体" w:hint="eastAsia"/>
          <w:sz w:val="44"/>
          <w:szCs w:val="44"/>
          <w:lang w:eastAsia="zh-CN"/>
        </w:rPr>
        <w:t>工作的通知</w:t>
      </w:r>
    </w:p>
    <w:p w:rsidR="005728EE" w:rsidRDefault="005728EE">
      <w:pPr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5728EE" w:rsidRDefault="00053E8E">
      <w:pPr>
        <w:spacing w:line="56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各区市总工会，市直有关单位工会，中央、省驻青有关单位工会：</w:t>
      </w:r>
    </w:p>
    <w:p w:rsidR="005728EE" w:rsidRDefault="00053E8E" w:rsidP="00EE6532">
      <w:pPr>
        <w:pStyle w:val="Bodytext1"/>
        <w:spacing w:after="0" w:line="560" w:lineRule="exact"/>
        <w:ind w:firstLineChars="200" w:firstLine="602"/>
        <w:jc w:val="both"/>
        <w:rPr>
          <w:rFonts w:ascii="仿宋_GB2312" w:eastAsia="仿宋_GB2312"/>
          <w:lang w:eastAsia="zh-CN"/>
        </w:rPr>
      </w:pPr>
      <w:bookmarkStart w:id="3" w:name="_GoBack"/>
      <w:r>
        <w:rPr>
          <w:rFonts w:ascii="仿宋_GB2312" w:eastAsia="仿宋_GB2312" w:hint="eastAsia"/>
        </w:rPr>
        <w:t>为深入贯彻落实习近平总书记</w:t>
      </w:r>
      <w:r>
        <w:rPr>
          <w:rFonts w:ascii="仿宋_GB2312" w:eastAsia="仿宋_GB2312" w:hint="eastAsia"/>
          <w:lang w:eastAsia="zh-CN"/>
        </w:rPr>
        <w:t>对深化东西部协作的重要指示精神，</w:t>
      </w:r>
      <w:r w:rsidR="00407C91" w:rsidRPr="00407C91">
        <w:rPr>
          <w:rFonts w:ascii="仿宋_GB2312" w:eastAsia="仿宋_GB2312"/>
          <w:lang w:eastAsia="zh-CN" w:bidi="en-US"/>
        </w:rPr>
        <w:t>实现巩固拓展脱贫攻坚成果同乡村振兴有效衔接,</w:t>
      </w:r>
      <w:r>
        <w:rPr>
          <w:rFonts w:ascii="仿宋_GB2312" w:eastAsia="仿宋_GB2312" w:hint="eastAsia"/>
          <w:lang w:eastAsia="zh-CN"/>
        </w:rPr>
        <w:t>现就动员全市工会积极参与东西部消费协作</w:t>
      </w:r>
      <w:r w:rsidR="00407C91">
        <w:rPr>
          <w:rFonts w:ascii="仿宋_GB2312" w:eastAsia="仿宋_GB2312" w:hint="eastAsia"/>
          <w:lang w:eastAsia="zh-CN"/>
        </w:rPr>
        <w:t>助力</w:t>
      </w:r>
      <w:r w:rsidR="0002487C">
        <w:rPr>
          <w:rFonts w:ascii="仿宋_GB2312" w:eastAsia="仿宋_GB2312" w:hint="eastAsia"/>
          <w:lang w:eastAsia="zh-CN"/>
        </w:rPr>
        <w:t>推动</w:t>
      </w:r>
      <w:r w:rsidR="00407C91">
        <w:rPr>
          <w:rFonts w:ascii="仿宋_GB2312" w:eastAsia="仿宋_GB2312" w:hint="eastAsia"/>
          <w:lang w:eastAsia="zh-CN"/>
        </w:rPr>
        <w:t>乡村振兴</w:t>
      </w:r>
      <w:r>
        <w:rPr>
          <w:rFonts w:ascii="仿宋_GB2312" w:eastAsia="仿宋_GB2312" w:hint="eastAsia"/>
          <w:lang w:eastAsia="zh-CN"/>
        </w:rPr>
        <w:t>有关事宜通知如下</w:t>
      </w:r>
      <w:r>
        <w:rPr>
          <w:rFonts w:ascii="仿宋_GB2312" w:eastAsia="仿宋_GB2312" w:hint="eastAsia"/>
        </w:rPr>
        <w:t>。</w:t>
      </w:r>
    </w:p>
    <w:p w:rsidR="005728EE" w:rsidRPr="00E06412" w:rsidRDefault="00885B44" w:rsidP="00EE6532">
      <w:pPr>
        <w:pStyle w:val="Bodytext1"/>
        <w:spacing w:after="0" w:line="560" w:lineRule="exact"/>
        <w:ind w:firstLineChars="200" w:firstLine="602"/>
        <w:jc w:val="both"/>
        <w:rPr>
          <w:rFonts w:ascii="黑体" w:eastAsia="黑体"/>
        </w:rPr>
      </w:pPr>
      <w:r w:rsidRPr="00E06412">
        <w:rPr>
          <w:rFonts w:ascii="黑体" w:eastAsia="黑体"/>
        </w:rPr>
        <w:t>一</w:t>
      </w:r>
      <w:r w:rsidRPr="00E06412">
        <w:rPr>
          <w:rFonts w:ascii="黑体" w:eastAsia="黑体" w:hint="eastAsia"/>
        </w:rPr>
        <w:t>、</w:t>
      </w:r>
      <w:r w:rsidR="00053E8E" w:rsidRPr="00E06412">
        <w:rPr>
          <w:rFonts w:ascii="黑体" w:eastAsia="黑体"/>
        </w:rPr>
        <w:t>总体要求</w:t>
      </w:r>
    </w:p>
    <w:p w:rsidR="00D87DD4" w:rsidRDefault="00053E8E" w:rsidP="00EE6532">
      <w:pPr>
        <w:pStyle w:val="Bodytext1"/>
        <w:spacing w:after="0" w:line="560" w:lineRule="exact"/>
        <w:ind w:firstLineChars="200" w:firstLine="602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深入贯彻党的十九大和十九届二中、三中、四中、五中全会精神，</w:t>
      </w:r>
      <w:bookmarkStart w:id="4" w:name="bookmark3"/>
      <w:r w:rsidR="00D87DD4" w:rsidRPr="00D87DD4">
        <w:rPr>
          <w:rFonts w:ascii="仿宋_GB2312" w:eastAsia="仿宋_GB2312" w:hint="eastAsia"/>
          <w:lang w:eastAsia="zh-CN"/>
        </w:rPr>
        <w:t>认真落实《中共中央</w:t>
      </w:r>
      <w:r w:rsidR="00D87DD4" w:rsidRPr="00D87DD4">
        <w:rPr>
          <w:rFonts w:ascii="仿宋_GB2312" w:eastAsia="仿宋_GB2312" w:hint="eastAsia"/>
          <w:lang w:eastAsia="zh-CN"/>
        </w:rPr>
        <w:t> </w:t>
      </w:r>
      <w:r w:rsidR="00D87DD4" w:rsidRPr="00D87DD4">
        <w:rPr>
          <w:rFonts w:ascii="仿宋_GB2312" w:eastAsia="仿宋_GB2312" w:hint="eastAsia"/>
          <w:lang w:eastAsia="zh-CN"/>
        </w:rPr>
        <w:t>国务院关于实施乡村振兴战略的意见》及中央农村工作会议的部署，充分发挥工会组织优势，服务职工、服务大局，充分调动基层工会和广大职工的积极性、主动性、创造性，积极参与东西部消费协作，在助力</w:t>
      </w:r>
      <w:r w:rsidR="0002487C">
        <w:rPr>
          <w:rFonts w:ascii="仿宋_GB2312" w:eastAsia="仿宋_GB2312" w:hint="eastAsia"/>
          <w:lang w:eastAsia="zh-CN"/>
        </w:rPr>
        <w:t>推动</w:t>
      </w:r>
      <w:r w:rsidR="00D87DD4" w:rsidRPr="00D87DD4">
        <w:rPr>
          <w:rFonts w:ascii="仿宋_GB2312" w:eastAsia="仿宋_GB2312" w:hint="eastAsia"/>
          <w:lang w:eastAsia="zh-CN"/>
        </w:rPr>
        <w:t>乡村振兴工作中展现工会担当，贡献工会力量。</w:t>
      </w:r>
    </w:p>
    <w:p w:rsidR="005728EE" w:rsidRDefault="00053E8E" w:rsidP="00EE6532">
      <w:pPr>
        <w:pStyle w:val="Bodytext1"/>
        <w:spacing w:after="0" w:line="560" w:lineRule="exact"/>
        <w:ind w:firstLineChars="200" w:firstLine="602"/>
        <w:jc w:val="both"/>
        <w:rPr>
          <w:rFonts w:ascii="黑体" w:eastAsia="黑体"/>
          <w:lang w:eastAsia="zh-CN"/>
        </w:rPr>
      </w:pPr>
      <w:r>
        <w:rPr>
          <w:rFonts w:ascii="黑体" w:eastAsia="黑体"/>
        </w:rPr>
        <w:t>二</w:t>
      </w:r>
      <w:bookmarkEnd w:id="4"/>
      <w:r>
        <w:rPr>
          <w:rFonts w:ascii="黑体" w:eastAsia="黑体"/>
        </w:rPr>
        <w:t>、</w:t>
      </w:r>
      <w:r>
        <w:rPr>
          <w:rFonts w:ascii="黑体" w:eastAsia="黑体" w:hint="eastAsia"/>
          <w:lang w:eastAsia="zh-CN"/>
        </w:rPr>
        <w:t>工作措施</w:t>
      </w:r>
    </w:p>
    <w:p w:rsidR="005728EE" w:rsidRDefault="00053E8E" w:rsidP="00EE6532">
      <w:pPr>
        <w:pStyle w:val="Bodytext1"/>
        <w:spacing w:after="0" w:line="560" w:lineRule="exact"/>
        <w:ind w:firstLineChars="200" w:firstLine="602"/>
        <w:jc w:val="both"/>
        <w:rPr>
          <w:rFonts w:ascii="楷体_GB2312" w:eastAsia="PMingLiU"/>
        </w:rPr>
      </w:pPr>
      <w:r>
        <w:rPr>
          <w:rFonts w:ascii="楷体_GB2312" w:eastAsia="楷体_GB2312" w:hint="eastAsia"/>
          <w:lang w:eastAsia="zh-CN"/>
        </w:rPr>
        <w:t>（一）建立工作交流协作机制。</w:t>
      </w:r>
      <w:r w:rsidR="00407C91" w:rsidRPr="00407C91">
        <w:rPr>
          <w:rFonts w:ascii="仿宋_GB2312" w:eastAsia="仿宋_GB2312" w:hint="eastAsia"/>
          <w:lang w:eastAsia="zh-CN"/>
        </w:rPr>
        <w:t>建立</w:t>
      </w:r>
      <w:r w:rsidR="0002487C">
        <w:rPr>
          <w:rFonts w:ascii="仿宋_GB2312" w:eastAsia="仿宋_GB2312" w:hint="eastAsia"/>
          <w:lang w:eastAsia="zh-CN"/>
        </w:rPr>
        <w:t>青岛与陇南、定西总</w:t>
      </w:r>
      <w:r w:rsidR="00407C91" w:rsidRPr="00407C91">
        <w:rPr>
          <w:rFonts w:ascii="仿宋_GB2312" w:eastAsia="仿宋_GB2312" w:hint="eastAsia"/>
          <w:lang w:eastAsia="zh-CN"/>
        </w:rPr>
        <w:t>工会</w:t>
      </w:r>
      <w:r w:rsidR="0002487C">
        <w:rPr>
          <w:rFonts w:ascii="仿宋_GB2312" w:eastAsia="仿宋_GB2312" w:hint="eastAsia"/>
          <w:lang w:eastAsia="zh-CN"/>
        </w:rPr>
        <w:t>协作工作</w:t>
      </w:r>
      <w:r>
        <w:rPr>
          <w:rFonts w:ascii="仿宋_GB2312" w:eastAsia="仿宋_GB2312" w:hint="eastAsia"/>
          <w:lang w:eastAsia="zh-CN"/>
        </w:rPr>
        <w:t>交流协作机制，定期进行调研考察、交流通报工作情况，</w:t>
      </w:r>
      <w:r>
        <w:rPr>
          <w:rFonts w:ascii="仿宋_GB2312" w:eastAsia="仿宋_GB2312" w:hint="eastAsia"/>
          <w:lang w:eastAsia="zh-CN"/>
        </w:rPr>
        <w:lastRenderedPageBreak/>
        <w:t>磋商具体工作，</w:t>
      </w:r>
      <w:r w:rsidR="00407C91">
        <w:rPr>
          <w:rFonts w:ascii="仿宋_GB2312" w:eastAsia="仿宋_GB2312" w:hint="eastAsia"/>
          <w:lang w:eastAsia="zh-CN"/>
        </w:rPr>
        <w:t>协调推进工会东西部</w:t>
      </w:r>
      <w:r w:rsidR="00B031C2">
        <w:rPr>
          <w:rFonts w:ascii="仿宋_GB2312" w:eastAsia="仿宋_GB2312" w:hint="eastAsia"/>
          <w:lang w:eastAsia="zh-CN"/>
        </w:rPr>
        <w:t>协作</w:t>
      </w:r>
      <w:r w:rsidR="00407C91">
        <w:rPr>
          <w:rFonts w:ascii="仿宋_GB2312" w:eastAsia="仿宋_GB2312" w:hint="eastAsia"/>
          <w:lang w:eastAsia="zh-CN"/>
        </w:rPr>
        <w:t>有关事项</w:t>
      </w:r>
      <w:r>
        <w:rPr>
          <w:rFonts w:ascii="仿宋_GB2312" w:eastAsia="仿宋_GB2312" w:hint="eastAsia"/>
          <w:lang w:eastAsia="zh-CN"/>
        </w:rPr>
        <w:t>。</w:t>
      </w:r>
      <w:r w:rsidR="00BC1985">
        <w:rPr>
          <w:rFonts w:ascii="仿宋_GB2312" w:eastAsia="仿宋_GB2312" w:hint="eastAsia"/>
          <w:lang w:eastAsia="zh-CN"/>
        </w:rPr>
        <w:t>市总工会定期从</w:t>
      </w:r>
      <w:r w:rsidR="0002487C">
        <w:rPr>
          <w:rFonts w:ascii="仿宋_GB2312" w:eastAsia="仿宋_GB2312" w:hint="eastAsia"/>
          <w:lang w:eastAsia="zh-CN"/>
        </w:rPr>
        <w:t>陇南、定西</w:t>
      </w:r>
      <w:r w:rsidR="00BC1985">
        <w:rPr>
          <w:rFonts w:ascii="仿宋_GB2312" w:eastAsia="仿宋_GB2312" w:hint="eastAsia"/>
          <w:lang w:eastAsia="zh-CN"/>
        </w:rPr>
        <w:t>协作地推荐的采购对接机构和商家调度各级工会</w:t>
      </w:r>
      <w:r w:rsidR="00BC1985">
        <w:rPr>
          <w:rFonts w:ascii="仿宋_GB2312" w:eastAsia="仿宋_GB2312" w:hint="eastAsia"/>
        </w:rPr>
        <w:t>采购</w:t>
      </w:r>
      <w:r w:rsidR="00BC1985">
        <w:rPr>
          <w:rFonts w:ascii="仿宋_GB2312" w:eastAsia="仿宋_GB2312" w:hint="eastAsia"/>
          <w:lang w:eastAsia="zh-CN"/>
        </w:rPr>
        <w:t>数据</w:t>
      </w:r>
      <w:r w:rsidR="00BC1985">
        <w:rPr>
          <w:rFonts w:ascii="仿宋_GB2312" w:eastAsia="仿宋_GB2312"/>
        </w:rPr>
        <w:t>，及时掌握各级工会及广大职工消费需求情况，</w:t>
      </w:r>
      <w:r w:rsidR="00BC1985">
        <w:rPr>
          <w:rFonts w:ascii="仿宋_GB2312" w:eastAsia="仿宋_GB2312" w:hint="eastAsia"/>
          <w:lang w:eastAsia="zh-CN"/>
        </w:rPr>
        <w:t>同时</w:t>
      </w:r>
      <w:r w:rsidR="00BC1985">
        <w:rPr>
          <w:rFonts w:ascii="仿宋_GB2312" w:eastAsia="仿宋_GB2312"/>
        </w:rPr>
        <w:t>反馈给</w:t>
      </w:r>
      <w:r w:rsidR="0002487C">
        <w:rPr>
          <w:rFonts w:ascii="仿宋_GB2312" w:eastAsia="仿宋_GB2312" w:hint="eastAsia"/>
          <w:lang w:eastAsia="zh-CN"/>
        </w:rPr>
        <w:t>陇南</w:t>
      </w:r>
      <w:r w:rsidR="0002487C">
        <w:rPr>
          <w:rFonts w:ascii="仿宋_GB2312" w:eastAsia="仿宋_GB2312"/>
        </w:rPr>
        <w:t>、定西</w:t>
      </w:r>
      <w:r w:rsidR="00BC1985">
        <w:rPr>
          <w:rFonts w:ascii="仿宋_GB2312" w:eastAsia="仿宋_GB2312"/>
        </w:rPr>
        <w:t>协作地，推动</w:t>
      </w:r>
      <w:r w:rsidR="00BC1985">
        <w:rPr>
          <w:rFonts w:ascii="仿宋_GB2312" w:eastAsia="仿宋_GB2312" w:hint="eastAsia"/>
        </w:rPr>
        <w:t>对口协作</w:t>
      </w:r>
      <w:r w:rsidR="00BC1985">
        <w:rPr>
          <w:rFonts w:ascii="仿宋_GB2312" w:eastAsia="仿宋_GB2312"/>
        </w:rPr>
        <w:t>产品与市场需求有效对接。</w:t>
      </w:r>
    </w:p>
    <w:p w:rsidR="005728EE" w:rsidRDefault="00053E8E" w:rsidP="00EE6532">
      <w:pPr>
        <w:pStyle w:val="Bodytext1"/>
        <w:tabs>
          <w:tab w:val="left" w:pos="1467"/>
        </w:tabs>
        <w:spacing w:after="0" w:line="560" w:lineRule="exact"/>
        <w:ind w:firstLineChars="200" w:firstLine="602"/>
        <w:jc w:val="both"/>
        <w:rPr>
          <w:rFonts w:ascii="仿宋_GB2312" w:eastAsia="PMingLiU" w:hAnsi="Times New Roman" w:cs="Times New Roman"/>
        </w:rPr>
      </w:pPr>
      <w:r>
        <w:rPr>
          <w:rFonts w:ascii="楷体_GB2312" w:eastAsia="楷体_GB2312" w:hint="eastAsia"/>
          <w:lang w:eastAsia="zh-CN"/>
        </w:rPr>
        <w:t>（二）搭建线上线下</w:t>
      </w:r>
      <w:r>
        <w:rPr>
          <w:rFonts w:ascii="楷体_GB2312" w:eastAsia="楷体_GB2312" w:hint="eastAsia"/>
        </w:rPr>
        <w:t>消费</w:t>
      </w:r>
      <w:r>
        <w:rPr>
          <w:rFonts w:ascii="楷体_GB2312" w:eastAsia="楷体_GB2312" w:hint="eastAsia"/>
          <w:lang w:eastAsia="zh-CN"/>
        </w:rPr>
        <w:t>平台。</w:t>
      </w:r>
      <w:r>
        <w:rPr>
          <w:rFonts w:ascii="仿宋_GB2312" w:eastAsia="仿宋_GB2312" w:hint="eastAsia"/>
          <w:color w:val="000000"/>
        </w:rPr>
        <w:t>选取</w:t>
      </w:r>
      <w:r>
        <w:rPr>
          <w:rFonts w:ascii="仿宋_GB2312" w:eastAsia="仿宋_GB2312" w:hAnsi="Times New Roman" w:cs="Times New Roman" w:hint="eastAsia"/>
        </w:rPr>
        <w:t>人流量较大的</w:t>
      </w:r>
      <w:r w:rsidR="00852FDD">
        <w:rPr>
          <w:rFonts w:ascii="仿宋_GB2312" w:eastAsia="仿宋_GB2312" w:hAnsi="Times New Roman" w:cs="Times New Roman" w:hint="eastAsia"/>
          <w:lang w:eastAsia="zh-CN"/>
        </w:rPr>
        <w:t>商场</w:t>
      </w:r>
      <w:r w:rsidR="00852FDD">
        <w:rPr>
          <w:rFonts w:ascii="仿宋_GB2312" w:eastAsia="仿宋_GB2312" w:hAnsi="Times New Roman" w:cs="Times New Roman" w:hint="eastAsia"/>
        </w:rPr>
        <w:t>超市</w:t>
      </w:r>
      <w:r>
        <w:rPr>
          <w:rFonts w:ascii="仿宋_GB2312" w:eastAsia="仿宋_GB2312" w:hAnsi="Times New Roman" w:cs="Times New Roman" w:hint="eastAsia"/>
        </w:rPr>
        <w:t>、集市等场所，建立</w:t>
      </w:r>
      <w:r>
        <w:rPr>
          <w:rFonts w:ascii="仿宋_GB2312" w:eastAsia="仿宋_GB2312" w:hAnsi="Times New Roman" w:cs="Times New Roman" w:hint="eastAsia"/>
          <w:lang w:eastAsia="zh-CN"/>
        </w:rPr>
        <w:t>西部协作地及</w:t>
      </w:r>
      <w:r>
        <w:rPr>
          <w:rFonts w:ascii="仿宋_GB2312" w:eastAsia="仿宋_GB2312" w:hAnsi="Times New Roman" w:cs="Times New Roman" w:hint="eastAsia"/>
        </w:rPr>
        <w:t>平度</w:t>
      </w:r>
      <w:r>
        <w:rPr>
          <w:rFonts w:ascii="仿宋_GB2312" w:eastAsia="仿宋_GB2312" w:hAnsi="Times New Roman" w:cs="Times New Roman" w:hint="eastAsia"/>
          <w:lang w:eastAsia="zh-CN"/>
        </w:rPr>
        <w:t>、</w:t>
      </w:r>
      <w:r>
        <w:rPr>
          <w:rFonts w:ascii="仿宋_GB2312" w:eastAsia="仿宋_GB2312" w:hAnsi="Times New Roman" w:cs="Times New Roman" w:hint="eastAsia"/>
        </w:rPr>
        <w:t>莱西等特色产品</w:t>
      </w:r>
      <w:r>
        <w:rPr>
          <w:rFonts w:ascii="仿宋_GB2312" w:eastAsia="仿宋_GB2312" w:hAnsi="Times New Roman" w:cs="Times New Roman" w:hint="eastAsia"/>
          <w:lang w:eastAsia="zh-CN"/>
        </w:rPr>
        <w:t>线下集中展示</w:t>
      </w:r>
      <w:r>
        <w:rPr>
          <w:rFonts w:ascii="仿宋_GB2312" w:eastAsia="仿宋_GB2312" w:hAnsi="Times New Roman" w:cs="Times New Roman" w:hint="eastAsia"/>
        </w:rPr>
        <w:t>销售平台。</w:t>
      </w:r>
      <w:r>
        <w:rPr>
          <w:rFonts w:ascii="仿宋_GB2312" w:eastAsia="仿宋_GB2312" w:hAnsi="Times New Roman" w:cs="Times New Roman" w:hint="eastAsia"/>
          <w:lang w:eastAsia="zh-CN"/>
        </w:rPr>
        <w:t>同时依托齐鲁工惠APP、</w:t>
      </w:r>
      <w:r>
        <w:rPr>
          <w:rFonts w:ascii="仿宋_GB2312" w:eastAsia="仿宋_GB2312" w:hAnsi="Times New Roman" w:cs="Times New Roman" w:hint="eastAsia"/>
        </w:rPr>
        <w:t>青岛新闻网</w:t>
      </w:r>
      <w:r>
        <w:rPr>
          <w:rFonts w:ascii="仿宋_GB2312" w:eastAsia="仿宋_GB2312" w:hAnsi="Times New Roman" w:cs="Times New Roman" w:hint="eastAsia"/>
          <w:lang w:eastAsia="zh-CN"/>
        </w:rPr>
        <w:t>、</w:t>
      </w:r>
      <w:r>
        <w:rPr>
          <w:rFonts w:ascii="仿宋_GB2312" w:eastAsia="仿宋_GB2312" w:hAnsi="Times New Roman" w:cs="Times New Roman" w:hint="eastAsia"/>
        </w:rPr>
        <w:t>抖音直播间</w:t>
      </w:r>
      <w:r>
        <w:rPr>
          <w:rFonts w:ascii="仿宋_GB2312" w:eastAsia="仿宋_GB2312" w:hAnsi="Times New Roman" w:cs="Times New Roman" w:hint="eastAsia"/>
          <w:lang w:eastAsia="zh-CN"/>
        </w:rPr>
        <w:t>等专业媒介，</w:t>
      </w:r>
      <w:r>
        <w:rPr>
          <w:rFonts w:ascii="仿宋_GB2312" w:eastAsia="仿宋_GB2312" w:hAnsi="Times New Roman" w:cs="Times New Roman" w:hint="eastAsia"/>
        </w:rPr>
        <w:t>建立</w:t>
      </w:r>
      <w:r>
        <w:rPr>
          <w:rFonts w:ascii="仿宋_GB2312" w:eastAsia="仿宋_GB2312" w:hAnsi="Times New Roman" w:cs="Times New Roman" w:hint="eastAsia"/>
          <w:lang w:eastAsia="zh-CN"/>
        </w:rPr>
        <w:t>对口协作地</w:t>
      </w:r>
      <w:r>
        <w:rPr>
          <w:rFonts w:ascii="仿宋_GB2312" w:eastAsia="仿宋_GB2312" w:hAnsi="Times New Roman" w:cs="Times New Roman" w:hint="eastAsia"/>
        </w:rPr>
        <w:t>优品信息数据库，</w:t>
      </w:r>
      <w:r>
        <w:rPr>
          <w:rFonts w:ascii="仿宋_GB2312" w:eastAsia="仿宋_GB2312" w:hAnsi="Times New Roman" w:cs="Times New Roman" w:hint="eastAsia"/>
          <w:lang w:eastAsia="zh-CN"/>
        </w:rPr>
        <w:t>协助农户扩大销售渠道和数量，多措并举</w:t>
      </w:r>
      <w:r>
        <w:rPr>
          <w:rFonts w:ascii="仿宋_GB2312" w:eastAsia="仿宋_GB2312" w:hAnsi="Times New Roman" w:cs="Times New Roman" w:hint="eastAsia"/>
        </w:rPr>
        <w:t>助力企业增收</w:t>
      </w:r>
      <w:r>
        <w:rPr>
          <w:rFonts w:ascii="仿宋_GB2312" w:eastAsia="仿宋_GB2312" w:hAnsi="Times New Roman" w:cs="Times New Roman" w:hint="eastAsia"/>
          <w:lang w:eastAsia="zh-CN"/>
        </w:rPr>
        <w:t>，带动农民致富</w:t>
      </w:r>
      <w:r>
        <w:rPr>
          <w:rFonts w:ascii="仿宋_GB2312" w:eastAsia="仿宋_GB2312" w:hAnsi="Times New Roman" w:cs="Times New Roman" w:hint="eastAsia"/>
        </w:rPr>
        <w:t>。</w:t>
      </w:r>
    </w:p>
    <w:p w:rsidR="005728EE" w:rsidRDefault="00053E8E" w:rsidP="00EE6532">
      <w:pPr>
        <w:pStyle w:val="Bodytext1"/>
        <w:tabs>
          <w:tab w:val="left" w:pos="1467"/>
        </w:tabs>
        <w:spacing w:after="0" w:line="560" w:lineRule="exact"/>
        <w:ind w:firstLineChars="200" w:firstLine="602"/>
        <w:jc w:val="both"/>
        <w:rPr>
          <w:rFonts w:ascii="仿宋_GB2312" w:eastAsia="仿宋_GB2312" w:hAnsi="Times New Roman" w:cs="Times New Roman"/>
        </w:rPr>
      </w:pPr>
      <w:r>
        <w:rPr>
          <w:rFonts w:ascii="楷体_GB2312" w:eastAsia="楷体_GB2312" w:hint="eastAsia"/>
          <w:lang w:val="zh-CN" w:eastAsia="zh-CN" w:bidi="zh-CN"/>
        </w:rPr>
        <w:t>（三）举办</w:t>
      </w:r>
      <w:r>
        <w:rPr>
          <w:rFonts w:ascii="楷体_GB2312" w:eastAsia="楷体_GB2312" w:hint="eastAsia"/>
          <w:lang w:eastAsia="zh-CN"/>
        </w:rPr>
        <w:t>优特</w:t>
      </w:r>
      <w:r>
        <w:rPr>
          <w:rFonts w:ascii="楷体_GB2312" w:eastAsia="楷体_GB2312" w:hint="eastAsia"/>
        </w:rPr>
        <w:t>产品</w:t>
      </w:r>
      <w:r>
        <w:rPr>
          <w:rFonts w:ascii="楷体_GB2312" w:eastAsia="楷体_GB2312" w:hint="eastAsia"/>
          <w:lang w:eastAsia="zh-CN"/>
        </w:rPr>
        <w:t>惠工</w:t>
      </w:r>
      <w:r>
        <w:rPr>
          <w:rFonts w:ascii="楷体_GB2312" w:eastAsia="楷体_GB2312" w:hint="eastAsia"/>
        </w:rPr>
        <w:t>大集。</w:t>
      </w:r>
      <w:r>
        <w:rPr>
          <w:rFonts w:ascii="仿宋_GB2312" w:eastAsia="仿宋_GB2312" w:hAnsi="Times New Roman" w:cs="Times New Roman" w:hint="eastAsia"/>
        </w:rPr>
        <w:t>利用元旦、春节、中秋等传统节日，择机举办线上线下（依据疫情防控形式）</w:t>
      </w:r>
      <w:r>
        <w:rPr>
          <w:rFonts w:ascii="仿宋_GB2312" w:eastAsia="仿宋_GB2312" w:hAnsi="Times New Roman" w:cs="Times New Roman" w:hint="eastAsia"/>
          <w:lang w:eastAsia="zh-CN"/>
        </w:rPr>
        <w:t>惠工</w:t>
      </w:r>
      <w:r>
        <w:rPr>
          <w:rFonts w:ascii="仿宋_GB2312" w:eastAsia="仿宋_GB2312" w:hAnsi="Times New Roman" w:cs="Times New Roman" w:hint="eastAsia"/>
        </w:rPr>
        <w:t>消费大集。</w:t>
      </w:r>
      <w:r w:rsidR="00DA704E">
        <w:rPr>
          <w:rFonts w:ascii="仿宋_GB2312" w:eastAsia="仿宋_GB2312" w:hAnsi="Times New Roman" w:cs="Times New Roman" w:hint="eastAsia"/>
        </w:rPr>
        <w:t>市总工会</w:t>
      </w:r>
      <w:r>
        <w:rPr>
          <w:rFonts w:ascii="仿宋_GB2312" w:eastAsia="仿宋_GB2312" w:hAnsi="Times New Roman" w:cs="Times New Roman" w:hint="eastAsia"/>
          <w:lang w:eastAsia="zh-CN"/>
        </w:rPr>
        <w:t>拟于9月1日至5日举办</w:t>
      </w:r>
      <w:r>
        <w:rPr>
          <w:rFonts w:ascii="仿宋_GB2312" w:eastAsia="仿宋_GB2312" w:hAnsi="Times New Roman" w:cs="Times New Roman" w:hint="eastAsia"/>
        </w:rPr>
        <w:t>“</w:t>
      </w:r>
      <w:r>
        <w:rPr>
          <w:rFonts w:ascii="仿宋_GB2312" w:eastAsia="仿宋_GB2312" w:hAnsi="Times New Roman" w:cs="Times New Roman" w:hint="eastAsia"/>
          <w:lang w:eastAsia="zh-CN"/>
        </w:rPr>
        <w:t>东西协作</w:t>
      </w:r>
      <w:r>
        <w:rPr>
          <w:rFonts w:ascii="仿宋_GB2312" w:eastAsia="仿宋_GB2312" w:hAnsi="Times New Roman" w:cs="Times New Roman" w:hint="eastAsia"/>
        </w:rPr>
        <w:t>惠</w:t>
      </w:r>
      <w:r>
        <w:rPr>
          <w:rFonts w:ascii="仿宋_GB2312" w:eastAsia="仿宋_GB2312" w:hAnsi="Times New Roman" w:cs="Times New Roman" w:hint="eastAsia"/>
          <w:lang w:eastAsia="zh-CN"/>
        </w:rPr>
        <w:t>工</w:t>
      </w:r>
      <w:r>
        <w:rPr>
          <w:rFonts w:ascii="仿宋_GB2312" w:eastAsia="仿宋_GB2312" w:hAnsi="Times New Roman" w:cs="Times New Roman" w:hint="eastAsia"/>
        </w:rPr>
        <w:t>大集”</w:t>
      </w:r>
      <w:r>
        <w:rPr>
          <w:rFonts w:ascii="仿宋_GB2312" w:eastAsia="仿宋_GB2312" w:hAnsi="Times New Roman" w:cs="Times New Roman" w:hint="eastAsia"/>
          <w:lang w:eastAsia="zh-CN"/>
        </w:rPr>
        <w:t>，联系引导</w:t>
      </w:r>
      <w:r>
        <w:rPr>
          <w:rFonts w:ascii="仿宋_GB2312" w:eastAsia="仿宋_GB2312" w:hAnsi="Times New Roman" w:cs="Times New Roman" w:hint="eastAsia"/>
        </w:rPr>
        <w:t>青岛新闻网</w:t>
      </w:r>
      <w:r>
        <w:rPr>
          <w:rFonts w:ascii="仿宋_GB2312" w:eastAsia="仿宋_GB2312" w:hAnsi="Times New Roman" w:cs="Times New Roman" w:hint="eastAsia"/>
          <w:lang w:eastAsia="zh-CN"/>
        </w:rPr>
        <w:t>等平台运用各类网络直播方式，推介大集产品，</w:t>
      </w:r>
      <w:r>
        <w:rPr>
          <w:rFonts w:ascii="仿宋_GB2312" w:eastAsia="仿宋_GB2312" w:hAnsi="Times New Roman" w:cs="Times New Roman" w:hint="eastAsia"/>
        </w:rPr>
        <w:t>通过发放专属优惠</w:t>
      </w:r>
      <w:r>
        <w:rPr>
          <w:rFonts w:ascii="仿宋_GB2312" w:eastAsia="仿宋_GB2312" w:hAnsi="Times New Roman" w:cs="Times New Roman" w:hint="eastAsia"/>
          <w:lang w:eastAsia="zh-CN"/>
        </w:rPr>
        <w:t>券</w:t>
      </w:r>
      <w:r>
        <w:rPr>
          <w:rFonts w:ascii="仿宋_GB2312" w:eastAsia="仿宋_GB2312" w:hAnsi="Times New Roman" w:cs="Times New Roman" w:hint="eastAsia"/>
        </w:rPr>
        <w:t>、定期推出爆款产品</w:t>
      </w:r>
      <w:r>
        <w:rPr>
          <w:rFonts w:ascii="仿宋_GB2312" w:eastAsia="仿宋_GB2312" w:hAnsi="Times New Roman" w:cs="Times New Roman" w:hint="eastAsia"/>
          <w:lang w:eastAsia="zh-CN"/>
        </w:rPr>
        <w:t>等方式开展</w:t>
      </w:r>
      <w:r w:rsidR="00BC1985">
        <w:rPr>
          <w:rFonts w:ascii="仿宋_GB2312" w:eastAsia="仿宋_GB2312" w:hAnsi="Times New Roman" w:cs="Times New Roman" w:hint="eastAsia"/>
          <w:lang w:eastAsia="zh-CN"/>
        </w:rPr>
        <w:t>惠工</w:t>
      </w:r>
      <w:r>
        <w:rPr>
          <w:rFonts w:ascii="仿宋_GB2312" w:eastAsia="仿宋_GB2312" w:hAnsi="Times New Roman" w:cs="Times New Roman" w:hint="eastAsia"/>
          <w:lang w:eastAsia="zh-CN"/>
        </w:rPr>
        <w:t>活动，让职工享受实实在</w:t>
      </w:r>
      <w:r w:rsidR="00CA4F3D">
        <w:rPr>
          <w:rFonts w:ascii="仿宋_GB2312" w:eastAsia="仿宋_GB2312" w:hAnsi="Times New Roman" w:cs="Times New Roman" w:hint="eastAsia"/>
          <w:lang w:eastAsia="zh-CN"/>
        </w:rPr>
        <w:t>在</w:t>
      </w:r>
      <w:r>
        <w:rPr>
          <w:rFonts w:ascii="仿宋_GB2312" w:eastAsia="仿宋_GB2312" w:hAnsi="Times New Roman" w:cs="Times New Roman" w:hint="eastAsia"/>
          <w:lang w:eastAsia="zh-CN"/>
        </w:rPr>
        <w:t>的优惠</w:t>
      </w:r>
      <w:r>
        <w:rPr>
          <w:rFonts w:ascii="仿宋_GB2312" w:eastAsia="仿宋_GB2312" w:hAnsi="Times New Roman" w:cs="Times New Roman" w:hint="eastAsia"/>
        </w:rPr>
        <w:t>。</w:t>
      </w:r>
    </w:p>
    <w:p w:rsidR="005728EE" w:rsidRDefault="00053E8E" w:rsidP="00EE6532">
      <w:pPr>
        <w:pStyle w:val="Bodytext1"/>
        <w:tabs>
          <w:tab w:val="left" w:pos="1467"/>
        </w:tabs>
        <w:spacing w:after="0" w:line="560" w:lineRule="exact"/>
        <w:ind w:firstLineChars="200" w:firstLine="602"/>
        <w:jc w:val="both"/>
        <w:rPr>
          <w:rFonts w:ascii="仿宋_GB2312" w:eastAsia="仿宋_GB2312" w:hAnsi="Times New Roman" w:cs="Times New Roman"/>
          <w:lang w:eastAsia="zh-CN"/>
        </w:rPr>
      </w:pPr>
      <w:r>
        <w:rPr>
          <w:rFonts w:ascii="楷体_GB2312" w:eastAsia="楷体_GB2312" w:hint="eastAsia"/>
          <w:lang w:eastAsia="zh-CN"/>
        </w:rPr>
        <w:t>（四）积极推动两地特色产品双向交流。</w:t>
      </w:r>
      <w:r>
        <w:rPr>
          <w:rFonts w:ascii="仿宋_GB2312" w:eastAsia="仿宋_GB2312" w:hAnsi="Times New Roman" w:cs="Times New Roman" w:hint="eastAsia"/>
          <w:lang w:eastAsia="zh-CN"/>
        </w:rPr>
        <w:t>各区市总工会要组织本辖区工友创业联盟企业的优质特色产品，参与到线上线下消费活动中，动员引导工友创业园企业爱心认购，到</w:t>
      </w:r>
      <w:r w:rsidR="0002487C">
        <w:rPr>
          <w:rFonts w:ascii="仿宋_GB2312" w:eastAsia="仿宋_GB2312" w:hAnsi="Times New Roman" w:cs="Times New Roman" w:hint="eastAsia"/>
          <w:lang w:eastAsia="zh-CN"/>
        </w:rPr>
        <w:t>陇南、定西</w:t>
      </w:r>
      <w:r>
        <w:rPr>
          <w:rFonts w:ascii="仿宋_GB2312" w:eastAsia="仿宋_GB2312" w:hAnsi="Times New Roman" w:cs="Times New Roman" w:hint="eastAsia"/>
          <w:lang w:eastAsia="zh-CN"/>
        </w:rPr>
        <w:t>协作地兴办实业，推动对口协作地区与工友创业园农副产品双向交流和销售。鼓励各级工会按照有关规定到对口协作地区组织开展</w:t>
      </w:r>
      <w:r w:rsidR="00BC1985">
        <w:rPr>
          <w:rFonts w:ascii="仿宋_GB2312" w:eastAsia="仿宋_GB2312" w:hAnsi="Times New Roman" w:cs="Times New Roman" w:hint="eastAsia"/>
          <w:lang w:eastAsia="zh-CN"/>
        </w:rPr>
        <w:t>疗休养等</w:t>
      </w:r>
      <w:r>
        <w:rPr>
          <w:rFonts w:ascii="仿宋_GB2312" w:eastAsia="仿宋_GB2312" w:hAnsi="Times New Roman" w:cs="Times New Roman" w:hint="eastAsia"/>
          <w:lang w:eastAsia="zh-CN"/>
        </w:rPr>
        <w:t>活动，在同等条件下通过职工食堂、工会福利、慰问品等方式优先认购</w:t>
      </w:r>
      <w:r w:rsidR="0002487C">
        <w:rPr>
          <w:rFonts w:ascii="仿宋_GB2312" w:eastAsia="仿宋_GB2312" w:hAnsi="Times New Roman" w:cs="Times New Roman" w:hint="eastAsia"/>
          <w:lang w:eastAsia="zh-CN"/>
        </w:rPr>
        <w:t>陇南、定西等</w:t>
      </w:r>
      <w:r>
        <w:rPr>
          <w:rFonts w:ascii="仿宋_GB2312" w:eastAsia="仿宋_GB2312" w:hAnsi="Times New Roman" w:cs="Times New Roman" w:hint="eastAsia"/>
          <w:lang w:eastAsia="zh-CN"/>
        </w:rPr>
        <w:t>协作地的农副产品，放大消费助农成效。</w:t>
      </w:r>
    </w:p>
    <w:p w:rsidR="005728EE" w:rsidRDefault="00053E8E" w:rsidP="00EE6532">
      <w:pPr>
        <w:pStyle w:val="Bodytext1"/>
        <w:spacing w:after="0" w:line="560" w:lineRule="exact"/>
        <w:ind w:firstLineChars="200" w:firstLine="602"/>
        <w:jc w:val="both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000000"/>
          <w:lang w:eastAsia="zh-CN"/>
        </w:rPr>
        <w:lastRenderedPageBreak/>
        <w:t>三</w:t>
      </w:r>
      <w:r>
        <w:rPr>
          <w:rFonts w:ascii="黑体" w:eastAsia="黑体"/>
          <w:color w:val="000000"/>
        </w:rPr>
        <w:t>、</w:t>
      </w:r>
      <w:r>
        <w:rPr>
          <w:rFonts w:ascii="黑体" w:eastAsia="黑体"/>
        </w:rPr>
        <w:t>有关</w:t>
      </w:r>
      <w:r>
        <w:rPr>
          <w:rFonts w:ascii="黑体" w:eastAsia="黑体" w:hint="eastAsia"/>
          <w:lang w:eastAsia="zh-CN"/>
        </w:rPr>
        <w:t>要求</w:t>
      </w:r>
    </w:p>
    <w:p w:rsidR="005728EE" w:rsidRDefault="00053E8E" w:rsidP="00EE6532">
      <w:pPr>
        <w:pStyle w:val="Bodytext1"/>
        <w:tabs>
          <w:tab w:val="left" w:pos="1467"/>
        </w:tabs>
        <w:spacing w:after="0" w:line="560" w:lineRule="exact"/>
        <w:ind w:firstLineChars="200" w:firstLine="602"/>
        <w:jc w:val="both"/>
        <w:rPr>
          <w:rFonts w:ascii="仿宋_GB2312" w:eastAsia="PMingLiU"/>
        </w:rPr>
      </w:pPr>
      <w:bookmarkStart w:id="5" w:name="bookmark24"/>
      <w:r>
        <w:rPr>
          <w:rFonts w:ascii="楷体_GB2312" w:eastAsia="楷体_GB2312" w:hint="eastAsia"/>
        </w:rPr>
        <w:t>（</w:t>
      </w:r>
      <w:bookmarkEnd w:id="5"/>
      <w:r>
        <w:rPr>
          <w:rFonts w:ascii="楷体_GB2312" w:eastAsia="楷体_GB2312" w:hint="eastAsia"/>
        </w:rPr>
        <w:t>一）</w:t>
      </w:r>
      <w:r>
        <w:rPr>
          <w:rFonts w:ascii="楷体_GB2312" w:eastAsia="楷体_GB2312" w:hint="eastAsia"/>
          <w:lang w:eastAsia="zh-CN"/>
        </w:rPr>
        <w:t>切实加强组织协调</w:t>
      </w:r>
      <w:r>
        <w:rPr>
          <w:rFonts w:ascii="楷体_GB2312" w:eastAsia="楷体_GB2312" w:hint="eastAsia"/>
        </w:rPr>
        <w:t>。</w:t>
      </w:r>
      <w:r>
        <w:rPr>
          <w:rFonts w:ascii="仿宋_GB2312" w:eastAsia="仿宋_GB2312" w:hint="eastAsia"/>
        </w:rPr>
        <w:t>各级工会组织</w:t>
      </w:r>
      <w:r>
        <w:rPr>
          <w:rFonts w:ascii="仿宋_GB2312" w:eastAsia="仿宋_GB2312" w:hint="eastAsia"/>
          <w:lang w:eastAsia="zh-CN"/>
        </w:rPr>
        <w:t>要高度重视，</w:t>
      </w:r>
      <w:r>
        <w:rPr>
          <w:rFonts w:ascii="仿宋_GB2312" w:eastAsia="仿宋_GB2312" w:hint="eastAsia"/>
        </w:rPr>
        <w:t>加强对消费</w:t>
      </w:r>
      <w:r>
        <w:rPr>
          <w:rFonts w:ascii="仿宋_GB2312" w:eastAsia="仿宋_GB2312" w:hint="eastAsia"/>
          <w:lang w:eastAsia="zh-CN"/>
        </w:rPr>
        <w:t>助力</w:t>
      </w:r>
      <w:r w:rsidR="0002487C">
        <w:rPr>
          <w:rFonts w:ascii="仿宋_GB2312" w:eastAsia="仿宋_GB2312" w:hint="eastAsia"/>
          <w:lang w:eastAsia="zh-CN"/>
        </w:rPr>
        <w:t>推动</w:t>
      </w:r>
      <w:r>
        <w:rPr>
          <w:rFonts w:ascii="仿宋_GB2312" w:eastAsia="仿宋_GB2312" w:hint="eastAsia"/>
          <w:lang w:eastAsia="zh-CN"/>
        </w:rPr>
        <w:t>乡村振兴</w:t>
      </w:r>
      <w:r>
        <w:rPr>
          <w:rFonts w:ascii="仿宋_GB2312" w:eastAsia="仿宋_GB2312" w:hint="eastAsia"/>
        </w:rPr>
        <w:t>工作的督促指导</w:t>
      </w:r>
      <w:r>
        <w:rPr>
          <w:rFonts w:ascii="仿宋_GB2312" w:eastAsia="仿宋_GB2312" w:hint="eastAsia"/>
          <w:lang w:eastAsia="zh-CN"/>
        </w:rPr>
        <w:t>，要结合自身优势和工作实际，创新工作方法，充分调动干部职工参与的积极性。</w:t>
      </w:r>
    </w:p>
    <w:p w:rsidR="005728EE" w:rsidRDefault="00053E8E" w:rsidP="00EE6532">
      <w:pPr>
        <w:pStyle w:val="Bodytext1"/>
        <w:tabs>
          <w:tab w:val="left" w:pos="836"/>
        </w:tabs>
        <w:spacing w:after="0" w:line="560" w:lineRule="exact"/>
        <w:ind w:firstLineChars="200" w:firstLine="602"/>
        <w:jc w:val="both"/>
        <w:rPr>
          <w:rFonts w:ascii="仿宋_GB2312" w:eastAsia="仿宋_GB2312"/>
        </w:rPr>
      </w:pPr>
      <w:bookmarkStart w:id="6" w:name="bookmark25"/>
      <w:r>
        <w:rPr>
          <w:rFonts w:ascii="楷体_GB2312" w:eastAsia="楷体_GB2312"/>
        </w:rPr>
        <w:t>（</w:t>
      </w:r>
      <w:bookmarkEnd w:id="6"/>
      <w:r>
        <w:rPr>
          <w:rFonts w:ascii="楷体_GB2312" w:eastAsia="楷体_GB2312"/>
        </w:rPr>
        <w:t>二）加强舆论宣传推介</w:t>
      </w:r>
      <w:bookmarkStart w:id="7" w:name="bookmark27"/>
      <w:r>
        <w:rPr>
          <w:rFonts w:ascii="楷体_GB2312" w:eastAsia="楷体_GB2312" w:hint="eastAsia"/>
          <w:lang w:eastAsia="zh-CN"/>
        </w:rPr>
        <w:t>。</w:t>
      </w:r>
      <w:r>
        <w:rPr>
          <w:rFonts w:ascii="仿宋_GB2312" w:eastAsia="仿宋_GB2312"/>
        </w:rPr>
        <w:t>通过报纸、电视、网络媒体、 自媒体等，广泛发布活动内容，加大宣传力度, 形成消费</w:t>
      </w:r>
      <w:r>
        <w:rPr>
          <w:rFonts w:ascii="仿宋_GB2312" w:eastAsia="仿宋_GB2312" w:hint="eastAsia"/>
          <w:lang w:eastAsia="zh-CN"/>
        </w:rPr>
        <w:t>助力</w:t>
      </w:r>
      <w:r>
        <w:rPr>
          <w:rFonts w:ascii="仿宋_GB2312" w:eastAsia="仿宋_GB2312" w:hint="eastAsia"/>
        </w:rPr>
        <w:t>东西协作</w:t>
      </w:r>
      <w:r>
        <w:rPr>
          <w:rFonts w:ascii="仿宋_GB2312" w:eastAsia="仿宋_GB2312"/>
        </w:rPr>
        <w:t>的强大声势和良好氛围，及时总结宣传活动的成效和经验典型，引导更多的社会力量参与活动。</w:t>
      </w:r>
    </w:p>
    <w:p w:rsidR="005728EE" w:rsidRDefault="00053E8E" w:rsidP="00EE6532">
      <w:pPr>
        <w:pStyle w:val="Bodytext1"/>
        <w:tabs>
          <w:tab w:val="left" w:pos="1505"/>
        </w:tabs>
        <w:spacing w:after="0" w:line="560" w:lineRule="exact"/>
        <w:ind w:firstLineChars="200" w:firstLine="602"/>
        <w:jc w:val="both"/>
        <w:rPr>
          <w:rFonts w:ascii="仿宋_GB2312" w:eastAsia="仿宋_GB2312"/>
          <w:lang w:eastAsia="zh-CN"/>
        </w:rPr>
      </w:pPr>
      <w:r>
        <w:rPr>
          <w:rFonts w:ascii="楷体_GB2312" w:eastAsia="楷体_GB2312"/>
        </w:rPr>
        <w:t>（</w:t>
      </w:r>
      <w:bookmarkEnd w:id="7"/>
      <w:r>
        <w:rPr>
          <w:rFonts w:ascii="楷体_GB2312" w:eastAsia="楷体_GB2312" w:hint="eastAsia"/>
        </w:rPr>
        <w:t>三</w:t>
      </w:r>
      <w:r>
        <w:rPr>
          <w:rFonts w:ascii="楷体_GB2312" w:eastAsia="楷体_GB2312"/>
        </w:rPr>
        <w:t>）</w:t>
      </w:r>
      <w:r>
        <w:rPr>
          <w:rFonts w:ascii="楷体_GB2312" w:eastAsia="楷体_GB2312"/>
        </w:rPr>
        <w:tab/>
      </w:r>
      <w:r>
        <w:rPr>
          <w:rFonts w:ascii="楷体_GB2312" w:eastAsia="楷体_GB2312" w:hint="eastAsia"/>
        </w:rPr>
        <w:t>保障到位安全有序</w:t>
      </w:r>
      <w:r>
        <w:rPr>
          <w:rFonts w:ascii="楷体_GB2312" w:eastAsia="楷体_GB2312" w:hint="eastAsia"/>
          <w:lang w:eastAsia="zh-CN"/>
        </w:rPr>
        <w:t>。</w:t>
      </w:r>
      <w:r>
        <w:rPr>
          <w:rFonts w:ascii="仿宋_GB2312" w:eastAsia="仿宋_GB2312"/>
        </w:rPr>
        <w:t>严格遵循自愿原则</w:t>
      </w:r>
      <w:r>
        <w:rPr>
          <w:rFonts w:ascii="仿宋_GB2312" w:eastAsia="仿宋_GB2312" w:hint="eastAsia"/>
          <w:lang w:eastAsia="zh-CN"/>
        </w:rPr>
        <w:t>，</w:t>
      </w:r>
      <w:r>
        <w:rPr>
          <w:rFonts w:ascii="仿宋_GB2312" w:eastAsia="仿宋_GB2312"/>
        </w:rPr>
        <w:t>尊重市场规律，不搞行政摊派、不强迫命令推动，严禁弄虚作假、不搞形式主义，切实加强</w:t>
      </w:r>
      <w:r>
        <w:rPr>
          <w:rFonts w:ascii="仿宋_GB2312" w:eastAsia="仿宋_GB2312" w:hint="eastAsia"/>
        </w:rPr>
        <w:t>质量</w:t>
      </w:r>
      <w:r>
        <w:rPr>
          <w:rFonts w:ascii="仿宋_GB2312" w:eastAsia="仿宋_GB2312" w:hint="eastAsia"/>
          <w:lang w:eastAsia="zh-CN"/>
        </w:rPr>
        <w:t>和价格督导</w:t>
      </w:r>
      <w:r>
        <w:rPr>
          <w:rFonts w:ascii="仿宋_GB2312" w:eastAsia="仿宋_GB2312"/>
        </w:rPr>
        <w:t>，确保产品质量合格、价格公道</w:t>
      </w:r>
      <w:r>
        <w:rPr>
          <w:rFonts w:ascii="仿宋_GB2312" w:eastAsia="仿宋_GB2312" w:hint="eastAsia"/>
          <w:lang w:eastAsia="zh-CN"/>
        </w:rPr>
        <w:t>。同时活动严格遵守疫情防控</w:t>
      </w:r>
      <w:r w:rsidR="00BE4DC6">
        <w:rPr>
          <w:rFonts w:ascii="仿宋_GB2312" w:eastAsia="仿宋_GB2312" w:hint="eastAsia"/>
          <w:lang w:eastAsia="zh-CN"/>
        </w:rPr>
        <w:t>有关</w:t>
      </w:r>
      <w:r>
        <w:rPr>
          <w:rFonts w:ascii="仿宋_GB2312" w:eastAsia="仿宋_GB2312" w:hint="eastAsia"/>
          <w:lang w:eastAsia="zh-CN"/>
        </w:rPr>
        <w:t>规定，合理选择举办形式，避免人员聚集。</w:t>
      </w:r>
    </w:p>
    <w:p w:rsidR="005728EE" w:rsidRDefault="000C33CC" w:rsidP="00EE6532">
      <w:pPr>
        <w:pStyle w:val="Bodytext1"/>
        <w:tabs>
          <w:tab w:val="left" w:pos="1505"/>
        </w:tabs>
        <w:spacing w:after="0" w:line="560" w:lineRule="exact"/>
        <w:ind w:firstLineChars="200" w:firstLine="602"/>
        <w:jc w:val="both"/>
        <w:rPr>
          <w:rFonts w:ascii="仿宋_GB2312" w:eastAsia="PMingLiU"/>
        </w:rPr>
      </w:pPr>
      <w:r>
        <w:rPr>
          <w:rFonts w:ascii="仿宋_GB2312" w:eastAsia="仿宋_GB2312"/>
          <w:lang w:eastAsia="zh-CN"/>
        </w:rPr>
        <w:t>请</w:t>
      </w:r>
      <w:r w:rsidR="0002487C">
        <w:rPr>
          <w:rFonts w:ascii="仿宋_GB2312" w:eastAsia="仿宋_GB2312"/>
          <w:lang w:eastAsia="zh-CN"/>
        </w:rPr>
        <w:t>各市直工会每季度第三个月</w:t>
      </w:r>
      <w:r w:rsidR="0002487C">
        <w:rPr>
          <w:rFonts w:ascii="仿宋_GB2312" w:eastAsia="仿宋_GB2312" w:hint="eastAsia"/>
          <w:lang w:eastAsia="zh-CN"/>
        </w:rPr>
        <w:t>2</w:t>
      </w:r>
      <w:r w:rsidR="0002487C">
        <w:rPr>
          <w:rFonts w:ascii="仿宋_GB2312" w:eastAsia="PMingLiU"/>
        </w:rPr>
        <w:t>5</w:t>
      </w:r>
      <w:r w:rsidR="0002487C">
        <w:rPr>
          <w:rFonts w:ascii="仿宋_GB2312" w:eastAsia="仿宋_GB2312" w:hint="eastAsia"/>
        </w:rPr>
        <w:t>日前将消费协作工作进展情况上报市总工会权益保障部。</w:t>
      </w:r>
    </w:p>
    <w:bookmarkEnd w:id="3"/>
    <w:p w:rsidR="0002487C" w:rsidRPr="0002487C" w:rsidRDefault="0002487C">
      <w:pPr>
        <w:pStyle w:val="Bodytext1"/>
        <w:tabs>
          <w:tab w:val="left" w:pos="1505"/>
        </w:tabs>
        <w:spacing w:after="0" w:line="560" w:lineRule="exact"/>
        <w:ind w:firstLine="680"/>
        <w:jc w:val="both"/>
        <w:rPr>
          <w:rFonts w:ascii="仿宋_GB2312" w:eastAsia="PMingLiU"/>
        </w:rPr>
      </w:pPr>
    </w:p>
    <w:p w:rsidR="005728EE" w:rsidRDefault="005728EE">
      <w:pPr>
        <w:pStyle w:val="Bodytext1"/>
        <w:tabs>
          <w:tab w:val="left" w:pos="1505"/>
        </w:tabs>
        <w:spacing w:after="0" w:line="560" w:lineRule="exact"/>
        <w:ind w:firstLine="680"/>
        <w:jc w:val="both"/>
        <w:rPr>
          <w:rFonts w:ascii="仿宋_GB2312" w:eastAsia="仿宋_GB2312"/>
          <w:lang w:eastAsia="zh-CN"/>
        </w:rPr>
      </w:pPr>
    </w:p>
    <w:p w:rsidR="005728EE" w:rsidRDefault="00053E8E">
      <w:pPr>
        <w:pStyle w:val="Bodytext1"/>
        <w:tabs>
          <w:tab w:val="left" w:pos="1505"/>
        </w:tabs>
        <w:spacing w:after="0" w:line="560" w:lineRule="exact"/>
        <w:ind w:firstLineChars="1760" w:firstLine="5299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青岛市总工会</w:t>
      </w:r>
    </w:p>
    <w:p w:rsidR="005728EE" w:rsidRDefault="00053E8E">
      <w:pPr>
        <w:pStyle w:val="Bodytext1"/>
        <w:tabs>
          <w:tab w:val="left" w:pos="1505"/>
        </w:tabs>
        <w:spacing w:after="0" w:line="560" w:lineRule="exact"/>
        <w:ind w:firstLine="680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 xml:space="preserve">                           </w:t>
      </w:r>
      <w:r>
        <w:rPr>
          <w:rFonts w:ascii="仿宋_GB2312" w:eastAsia="PMingLiU"/>
        </w:rPr>
        <w:t xml:space="preserve">       </w:t>
      </w:r>
      <w:r>
        <w:rPr>
          <w:rFonts w:ascii="仿宋_GB2312" w:eastAsia="仿宋_GB2312" w:hint="eastAsia"/>
          <w:lang w:eastAsia="zh-CN"/>
        </w:rPr>
        <w:t xml:space="preserve"> 2021年8月</w:t>
      </w:r>
      <w:r w:rsidR="008A4297">
        <w:rPr>
          <w:rFonts w:ascii="仿宋_GB2312" w:eastAsia="PMingLiU"/>
        </w:rPr>
        <w:t>2</w:t>
      </w:r>
      <w:r w:rsidR="0002487C">
        <w:rPr>
          <w:rFonts w:ascii="仿宋_GB2312" w:eastAsia="PMingLiU"/>
        </w:rPr>
        <w:t>4</w:t>
      </w:r>
      <w:r>
        <w:rPr>
          <w:rFonts w:ascii="仿宋_GB2312" w:eastAsia="仿宋_GB2312" w:hint="eastAsia"/>
          <w:lang w:eastAsia="zh-CN"/>
        </w:rPr>
        <w:t>日</w:t>
      </w:r>
    </w:p>
    <w:p w:rsidR="0002487C" w:rsidRDefault="0002487C">
      <w:pPr>
        <w:pStyle w:val="Bodytext1"/>
        <w:tabs>
          <w:tab w:val="left" w:pos="1505"/>
        </w:tabs>
        <w:spacing w:after="0" w:line="560" w:lineRule="exact"/>
        <w:ind w:firstLine="680"/>
        <w:jc w:val="both"/>
        <w:rPr>
          <w:rFonts w:ascii="仿宋_GB2312" w:eastAsia="仿宋_GB2312"/>
          <w:lang w:eastAsia="zh-CN"/>
        </w:rPr>
      </w:pPr>
    </w:p>
    <w:p w:rsidR="0002487C" w:rsidRDefault="0002487C">
      <w:pPr>
        <w:pStyle w:val="Bodytext1"/>
        <w:tabs>
          <w:tab w:val="left" w:pos="1505"/>
        </w:tabs>
        <w:spacing w:after="0" w:line="560" w:lineRule="exact"/>
        <w:ind w:firstLine="680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/>
          <w:lang w:eastAsia="zh-CN"/>
        </w:rPr>
        <w:t>（联系人：李湛，</w:t>
      </w:r>
      <w:r>
        <w:rPr>
          <w:rFonts w:ascii="仿宋_GB2312" w:eastAsia="仿宋_GB2312" w:hint="eastAsia"/>
          <w:lang w:eastAsia="zh-CN"/>
        </w:rPr>
        <w:t>8</w:t>
      </w:r>
      <w:r>
        <w:rPr>
          <w:rFonts w:ascii="仿宋_GB2312" w:eastAsia="PMingLiU"/>
        </w:rPr>
        <w:t>3092826</w:t>
      </w:r>
      <w:r>
        <w:rPr>
          <w:rFonts w:ascii="仿宋_GB2312" w:eastAsia="仿宋_GB2312"/>
          <w:lang w:eastAsia="zh-CN"/>
        </w:rPr>
        <w:t>）</w:t>
      </w:r>
    </w:p>
    <w:sectPr w:rsidR="0002487C">
      <w:headerReference w:type="default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AndChars" w:linePitch="335" w:charSpace="-3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19" w:rsidRDefault="00285919">
      <w:r>
        <w:separator/>
      </w:r>
    </w:p>
  </w:endnote>
  <w:endnote w:type="continuationSeparator" w:id="0">
    <w:p w:rsidR="00285919" w:rsidRDefault="0028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EE" w:rsidRDefault="001A38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81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8EE" w:rsidRDefault="00053E8E">
                          <w:pPr>
                            <w:snapToGrid w:val="0"/>
                            <w:rPr>
                              <w:rFonts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eastAsia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 w:rsidR="00EE6532" w:rsidRPr="00EE653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eastAsia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5728EE" w:rsidRDefault="00053E8E">
                    <w:pPr>
                      <w:snapToGrid w:val="0"/>
                      <w:rPr>
                        <w:rFonts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eastAsia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eastAsia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 w:rsidR="00EE6532" w:rsidRPr="00EE653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eastAsia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19" w:rsidRDefault="00285919">
      <w:r>
        <w:separator/>
      </w:r>
    </w:p>
  </w:footnote>
  <w:footnote w:type="continuationSeparator" w:id="0">
    <w:p w:rsidR="00285919" w:rsidRDefault="0028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EE" w:rsidRDefault="005728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221"/>
  <w:drawingGridVerticalSpacing w:val="335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9"/>
    <w:rsid w:val="0002487C"/>
    <w:rsid w:val="000315CE"/>
    <w:rsid w:val="00052619"/>
    <w:rsid w:val="00053E8E"/>
    <w:rsid w:val="00082CC2"/>
    <w:rsid w:val="00092C9B"/>
    <w:rsid w:val="000959E0"/>
    <w:rsid w:val="00097578"/>
    <w:rsid w:val="000B33B3"/>
    <w:rsid w:val="000B4FEE"/>
    <w:rsid w:val="000B772C"/>
    <w:rsid w:val="000C33CC"/>
    <w:rsid w:val="000D16CF"/>
    <w:rsid w:val="000F6CE3"/>
    <w:rsid w:val="00104D6C"/>
    <w:rsid w:val="00105A6C"/>
    <w:rsid w:val="00110F28"/>
    <w:rsid w:val="00132260"/>
    <w:rsid w:val="00134E5D"/>
    <w:rsid w:val="00165018"/>
    <w:rsid w:val="00185DEC"/>
    <w:rsid w:val="00195C55"/>
    <w:rsid w:val="001A3800"/>
    <w:rsid w:val="001B6F74"/>
    <w:rsid w:val="001C1410"/>
    <w:rsid w:val="001C79E2"/>
    <w:rsid w:val="001D1D38"/>
    <w:rsid w:val="001F57D0"/>
    <w:rsid w:val="00212546"/>
    <w:rsid w:val="002222A0"/>
    <w:rsid w:val="002305AB"/>
    <w:rsid w:val="002538AE"/>
    <w:rsid w:val="00257DF2"/>
    <w:rsid w:val="002649C6"/>
    <w:rsid w:val="00273D97"/>
    <w:rsid w:val="00285919"/>
    <w:rsid w:val="002A1895"/>
    <w:rsid w:val="002A4901"/>
    <w:rsid w:val="002B4AE4"/>
    <w:rsid w:val="002C0074"/>
    <w:rsid w:val="002C6FE1"/>
    <w:rsid w:val="002D6E16"/>
    <w:rsid w:val="002E720A"/>
    <w:rsid w:val="002E7E67"/>
    <w:rsid w:val="002F44FF"/>
    <w:rsid w:val="002F7022"/>
    <w:rsid w:val="003454F3"/>
    <w:rsid w:val="00346518"/>
    <w:rsid w:val="00347942"/>
    <w:rsid w:val="00364AE3"/>
    <w:rsid w:val="00374EA4"/>
    <w:rsid w:val="00392514"/>
    <w:rsid w:val="00395125"/>
    <w:rsid w:val="00397374"/>
    <w:rsid w:val="003F4B70"/>
    <w:rsid w:val="003F6B74"/>
    <w:rsid w:val="004015B4"/>
    <w:rsid w:val="00403972"/>
    <w:rsid w:val="00407C91"/>
    <w:rsid w:val="00437967"/>
    <w:rsid w:val="0047618A"/>
    <w:rsid w:val="004A762C"/>
    <w:rsid w:val="004B3B2F"/>
    <w:rsid w:val="004B4014"/>
    <w:rsid w:val="004C14E2"/>
    <w:rsid w:val="004D7732"/>
    <w:rsid w:val="00511A1E"/>
    <w:rsid w:val="00526022"/>
    <w:rsid w:val="0053066B"/>
    <w:rsid w:val="00540A4B"/>
    <w:rsid w:val="005471FE"/>
    <w:rsid w:val="0054751E"/>
    <w:rsid w:val="005728EE"/>
    <w:rsid w:val="00573E8A"/>
    <w:rsid w:val="005A6258"/>
    <w:rsid w:val="005D7911"/>
    <w:rsid w:val="005E02EC"/>
    <w:rsid w:val="005E384B"/>
    <w:rsid w:val="005E7A06"/>
    <w:rsid w:val="005F0F5B"/>
    <w:rsid w:val="005F393F"/>
    <w:rsid w:val="00613299"/>
    <w:rsid w:val="006153D1"/>
    <w:rsid w:val="00617E3C"/>
    <w:rsid w:val="0062314D"/>
    <w:rsid w:val="006565D5"/>
    <w:rsid w:val="006578E5"/>
    <w:rsid w:val="006622CE"/>
    <w:rsid w:val="0066763C"/>
    <w:rsid w:val="00691108"/>
    <w:rsid w:val="006A200D"/>
    <w:rsid w:val="006E188A"/>
    <w:rsid w:val="006F2E69"/>
    <w:rsid w:val="006F6397"/>
    <w:rsid w:val="00707462"/>
    <w:rsid w:val="0072427C"/>
    <w:rsid w:val="00726C43"/>
    <w:rsid w:val="00730E4A"/>
    <w:rsid w:val="007361B7"/>
    <w:rsid w:val="00745257"/>
    <w:rsid w:val="00751C1B"/>
    <w:rsid w:val="0078366A"/>
    <w:rsid w:val="00793AC4"/>
    <w:rsid w:val="007A42FA"/>
    <w:rsid w:val="007C0D1C"/>
    <w:rsid w:val="007F0325"/>
    <w:rsid w:val="007F2BD4"/>
    <w:rsid w:val="008107C8"/>
    <w:rsid w:val="00814C5C"/>
    <w:rsid w:val="00816DB7"/>
    <w:rsid w:val="00852FDD"/>
    <w:rsid w:val="00885B44"/>
    <w:rsid w:val="0089320D"/>
    <w:rsid w:val="008A4297"/>
    <w:rsid w:val="008C4535"/>
    <w:rsid w:val="008D3468"/>
    <w:rsid w:val="008E0E32"/>
    <w:rsid w:val="008E489D"/>
    <w:rsid w:val="0092371D"/>
    <w:rsid w:val="00924F92"/>
    <w:rsid w:val="00926153"/>
    <w:rsid w:val="009261E8"/>
    <w:rsid w:val="009272EA"/>
    <w:rsid w:val="009352A7"/>
    <w:rsid w:val="009423D3"/>
    <w:rsid w:val="00954DB0"/>
    <w:rsid w:val="00976773"/>
    <w:rsid w:val="00997409"/>
    <w:rsid w:val="009A05A0"/>
    <w:rsid w:val="009B3F06"/>
    <w:rsid w:val="009B464B"/>
    <w:rsid w:val="009B6C6F"/>
    <w:rsid w:val="00A066D8"/>
    <w:rsid w:val="00A12986"/>
    <w:rsid w:val="00A17D47"/>
    <w:rsid w:val="00A20881"/>
    <w:rsid w:val="00A57AD8"/>
    <w:rsid w:val="00A6479A"/>
    <w:rsid w:val="00A71EB9"/>
    <w:rsid w:val="00A81672"/>
    <w:rsid w:val="00A92D50"/>
    <w:rsid w:val="00AB1A92"/>
    <w:rsid w:val="00AB5145"/>
    <w:rsid w:val="00AB7D4C"/>
    <w:rsid w:val="00AD00AB"/>
    <w:rsid w:val="00AF53E4"/>
    <w:rsid w:val="00AF721F"/>
    <w:rsid w:val="00B02163"/>
    <w:rsid w:val="00B031C2"/>
    <w:rsid w:val="00B052A8"/>
    <w:rsid w:val="00B20018"/>
    <w:rsid w:val="00B32652"/>
    <w:rsid w:val="00B32727"/>
    <w:rsid w:val="00B65D6C"/>
    <w:rsid w:val="00B731B3"/>
    <w:rsid w:val="00B7621D"/>
    <w:rsid w:val="00B8497B"/>
    <w:rsid w:val="00B854DF"/>
    <w:rsid w:val="00B90D42"/>
    <w:rsid w:val="00B92499"/>
    <w:rsid w:val="00BC1985"/>
    <w:rsid w:val="00BE4DC6"/>
    <w:rsid w:val="00C01347"/>
    <w:rsid w:val="00C044E9"/>
    <w:rsid w:val="00C103EF"/>
    <w:rsid w:val="00C11213"/>
    <w:rsid w:val="00C14AC8"/>
    <w:rsid w:val="00C151B9"/>
    <w:rsid w:val="00C351F9"/>
    <w:rsid w:val="00C4363D"/>
    <w:rsid w:val="00C54B72"/>
    <w:rsid w:val="00C80F54"/>
    <w:rsid w:val="00C95577"/>
    <w:rsid w:val="00C96177"/>
    <w:rsid w:val="00CA102A"/>
    <w:rsid w:val="00CA466E"/>
    <w:rsid w:val="00CA4F3D"/>
    <w:rsid w:val="00CD7485"/>
    <w:rsid w:val="00CE5E92"/>
    <w:rsid w:val="00D06AB4"/>
    <w:rsid w:val="00D1621E"/>
    <w:rsid w:val="00D72157"/>
    <w:rsid w:val="00D83B80"/>
    <w:rsid w:val="00D87DD4"/>
    <w:rsid w:val="00DA6F1C"/>
    <w:rsid w:val="00DA704E"/>
    <w:rsid w:val="00DB2837"/>
    <w:rsid w:val="00DD37FF"/>
    <w:rsid w:val="00DE600A"/>
    <w:rsid w:val="00E06412"/>
    <w:rsid w:val="00E11C53"/>
    <w:rsid w:val="00E15AB9"/>
    <w:rsid w:val="00E163AE"/>
    <w:rsid w:val="00E4307F"/>
    <w:rsid w:val="00E60889"/>
    <w:rsid w:val="00E66443"/>
    <w:rsid w:val="00E87915"/>
    <w:rsid w:val="00EA7399"/>
    <w:rsid w:val="00EB10E8"/>
    <w:rsid w:val="00EE2774"/>
    <w:rsid w:val="00EE6532"/>
    <w:rsid w:val="00F0032C"/>
    <w:rsid w:val="00F23D9A"/>
    <w:rsid w:val="00F35095"/>
    <w:rsid w:val="00F62C65"/>
    <w:rsid w:val="00F92A18"/>
    <w:rsid w:val="00FA44F7"/>
    <w:rsid w:val="00FA50C4"/>
    <w:rsid w:val="00FB5AC4"/>
    <w:rsid w:val="00FF1420"/>
    <w:rsid w:val="0A6F4831"/>
    <w:rsid w:val="767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rFonts w:ascii="等线" w:eastAsia="等线" w:hAnsi="等线" w:cs="黑体"/>
      <w:color w:val="auto"/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黑体"/>
      <w:color w:val="auto"/>
      <w:kern w:val="2"/>
      <w:sz w:val="18"/>
      <w:szCs w:val="18"/>
      <w:lang w:eastAsia="zh-CN" w:bidi="ar-SA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Bodytext2">
    <w:name w:val="Body text|2"/>
    <w:basedOn w:val="a"/>
    <w:link w:val="Bodytext20"/>
    <w:pPr>
      <w:spacing w:line="526" w:lineRule="exact"/>
    </w:pPr>
    <w:rPr>
      <w:rFonts w:ascii="宋体" w:eastAsia="宋体" w:hAnsi="宋体" w:cs="宋体"/>
      <w:color w:val="F26473"/>
      <w:kern w:val="2"/>
      <w:sz w:val="46"/>
      <w:szCs w:val="46"/>
      <w:lang w:val="zh-TW" w:eastAsia="zh-TW" w:bidi="zh-TW"/>
    </w:rPr>
  </w:style>
  <w:style w:type="paragraph" w:customStyle="1" w:styleId="Bodytext1">
    <w:name w:val="Body text|1"/>
    <w:basedOn w:val="a"/>
    <w:link w:val="Bodytext10"/>
    <w:pPr>
      <w:spacing w:after="200" w:line="391" w:lineRule="auto"/>
      <w:ind w:firstLine="400"/>
    </w:pPr>
    <w:rPr>
      <w:rFonts w:ascii="宋体" w:eastAsia="宋体" w:hAnsi="宋体" w:cs="宋体"/>
      <w:color w:val="auto"/>
      <w:kern w:val="2"/>
      <w:sz w:val="32"/>
      <w:szCs w:val="32"/>
      <w:lang w:val="zh-TW" w:eastAsia="zh-TW" w:bidi="zh-TW"/>
    </w:rPr>
  </w:style>
  <w:style w:type="paragraph" w:customStyle="1" w:styleId="Heading11">
    <w:name w:val="Heading #1|1"/>
    <w:basedOn w:val="a"/>
    <w:link w:val="Heading110"/>
    <w:pPr>
      <w:spacing w:after="400"/>
      <w:jc w:val="center"/>
      <w:outlineLvl w:val="0"/>
    </w:pPr>
    <w:rPr>
      <w:rFonts w:ascii="宋体" w:eastAsia="宋体" w:hAnsi="宋体" w:cs="宋体"/>
      <w:color w:val="auto"/>
      <w:kern w:val="2"/>
      <w:sz w:val="42"/>
      <w:szCs w:val="42"/>
      <w:lang w:val="zh-TW" w:eastAsia="zh-TW" w:bidi="zh-TW"/>
    </w:rPr>
  </w:style>
  <w:style w:type="paragraph" w:customStyle="1" w:styleId="Bodytext3">
    <w:name w:val="Body text|3"/>
    <w:basedOn w:val="a"/>
    <w:link w:val="Bodytext30"/>
    <w:pPr>
      <w:spacing w:line="591" w:lineRule="exact"/>
      <w:ind w:firstLine="660"/>
    </w:pPr>
    <w:rPr>
      <w:rFonts w:ascii="等线" w:eastAsia="等线" w:hAnsi="等线" w:cs="黑体"/>
      <w:color w:val="auto"/>
      <w:kern w:val="2"/>
      <w:sz w:val="32"/>
      <w:szCs w:val="32"/>
      <w:lang w:val="zh-TW" w:eastAsia="zh-TW" w:bidi="zh-TW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Bodytext20">
    <w:name w:val="Body text|2_"/>
    <w:basedOn w:val="a0"/>
    <w:link w:val="Bodytext2"/>
    <w:rPr>
      <w:rFonts w:ascii="宋体" w:eastAsia="宋体" w:hAnsi="宋体" w:cs="宋体"/>
      <w:color w:val="F26473"/>
      <w:sz w:val="46"/>
      <w:szCs w:val="46"/>
      <w:lang w:val="zh-TW" w:eastAsia="zh-TW" w:bidi="zh-TW"/>
    </w:rPr>
  </w:style>
  <w:style w:type="character" w:customStyle="1" w:styleId="Bodytext10">
    <w:name w:val="Body text|1_"/>
    <w:basedOn w:val="a0"/>
    <w:link w:val="Bodytext1"/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Heading110">
    <w:name w:val="Heading #1|1_"/>
    <w:basedOn w:val="a0"/>
    <w:link w:val="Heading11"/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0">
    <w:name w:val="Body text|3_"/>
    <w:basedOn w:val="a0"/>
    <w:link w:val="Bodytext3"/>
    <w:rPr>
      <w:sz w:val="32"/>
      <w:szCs w:val="32"/>
      <w:lang w:val="zh-TW" w:eastAsia="zh-TW" w:bidi="zh-TW"/>
    </w:rPr>
  </w:style>
  <w:style w:type="paragraph" w:styleId="a7">
    <w:name w:val="Balloon Text"/>
    <w:basedOn w:val="a"/>
    <w:link w:val="Char1"/>
    <w:semiHidden/>
    <w:unhideWhenUsed/>
    <w:rsid w:val="00B65D6C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65D6C"/>
    <w:rPr>
      <w:rFonts w:eastAsia="Times New Roman"/>
      <w:color w:val="000000"/>
      <w:sz w:val="18"/>
      <w:szCs w:val="18"/>
      <w:lang w:eastAsia="en-US" w:bidi="en-US"/>
    </w:rPr>
  </w:style>
  <w:style w:type="paragraph" w:styleId="a8">
    <w:name w:val="Date"/>
    <w:basedOn w:val="a"/>
    <w:next w:val="a"/>
    <w:link w:val="Char2"/>
    <w:semiHidden/>
    <w:unhideWhenUsed/>
    <w:rsid w:val="0002487C"/>
    <w:pPr>
      <w:ind w:leftChars="2500" w:left="100"/>
    </w:pPr>
  </w:style>
  <w:style w:type="character" w:customStyle="1" w:styleId="Char2">
    <w:name w:val="日期 Char"/>
    <w:basedOn w:val="a0"/>
    <w:link w:val="a8"/>
    <w:semiHidden/>
    <w:rsid w:val="0002487C"/>
    <w:rPr>
      <w:rFonts w:eastAsia="Times New Roman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rFonts w:ascii="等线" w:eastAsia="等线" w:hAnsi="等线" w:cs="黑体"/>
      <w:color w:val="auto"/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黑体"/>
      <w:color w:val="auto"/>
      <w:kern w:val="2"/>
      <w:sz w:val="18"/>
      <w:szCs w:val="18"/>
      <w:lang w:eastAsia="zh-CN" w:bidi="ar-SA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Bodytext2">
    <w:name w:val="Body text|2"/>
    <w:basedOn w:val="a"/>
    <w:link w:val="Bodytext20"/>
    <w:pPr>
      <w:spacing w:line="526" w:lineRule="exact"/>
    </w:pPr>
    <w:rPr>
      <w:rFonts w:ascii="宋体" w:eastAsia="宋体" w:hAnsi="宋体" w:cs="宋体"/>
      <w:color w:val="F26473"/>
      <w:kern w:val="2"/>
      <w:sz w:val="46"/>
      <w:szCs w:val="46"/>
      <w:lang w:val="zh-TW" w:eastAsia="zh-TW" w:bidi="zh-TW"/>
    </w:rPr>
  </w:style>
  <w:style w:type="paragraph" w:customStyle="1" w:styleId="Bodytext1">
    <w:name w:val="Body text|1"/>
    <w:basedOn w:val="a"/>
    <w:link w:val="Bodytext10"/>
    <w:pPr>
      <w:spacing w:after="200" w:line="391" w:lineRule="auto"/>
      <w:ind w:firstLine="400"/>
    </w:pPr>
    <w:rPr>
      <w:rFonts w:ascii="宋体" w:eastAsia="宋体" w:hAnsi="宋体" w:cs="宋体"/>
      <w:color w:val="auto"/>
      <w:kern w:val="2"/>
      <w:sz w:val="32"/>
      <w:szCs w:val="32"/>
      <w:lang w:val="zh-TW" w:eastAsia="zh-TW" w:bidi="zh-TW"/>
    </w:rPr>
  </w:style>
  <w:style w:type="paragraph" w:customStyle="1" w:styleId="Heading11">
    <w:name w:val="Heading #1|1"/>
    <w:basedOn w:val="a"/>
    <w:link w:val="Heading110"/>
    <w:pPr>
      <w:spacing w:after="400"/>
      <w:jc w:val="center"/>
      <w:outlineLvl w:val="0"/>
    </w:pPr>
    <w:rPr>
      <w:rFonts w:ascii="宋体" w:eastAsia="宋体" w:hAnsi="宋体" w:cs="宋体"/>
      <w:color w:val="auto"/>
      <w:kern w:val="2"/>
      <w:sz w:val="42"/>
      <w:szCs w:val="42"/>
      <w:lang w:val="zh-TW" w:eastAsia="zh-TW" w:bidi="zh-TW"/>
    </w:rPr>
  </w:style>
  <w:style w:type="paragraph" w:customStyle="1" w:styleId="Bodytext3">
    <w:name w:val="Body text|3"/>
    <w:basedOn w:val="a"/>
    <w:link w:val="Bodytext30"/>
    <w:pPr>
      <w:spacing w:line="591" w:lineRule="exact"/>
      <w:ind w:firstLine="660"/>
    </w:pPr>
    <w:rPr>
      <w:rFonts w:ascii="等线" w:eastAsia="等线" w:hAnsi="等线" w:cs="黑体"/>
      <w:color w:val="auto"/>
      <w:kern w:val="2"/>
      <w:sz w:val="32"/>
      <w:szCs w:val="32"/>
      <w:lang w:val="zh-TW" w:eastAsia="zh-TW" w:bidi="zh-TW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Bodytext20">
    <w:name w:val="Body text|2_"/>
    <w:basedOn w:val="a0"/>
    <w:link w:val="Bodytext2"/>
    <w:rPr>
      <w:rFonts w:ascii="宋体" w:eastAsia="宋体" w:hAnsi="宋体" w:cs="宋体"/>
      <w:color w:val="F26473"/>
      <w:sz w:val="46"/>
      <w:szCs w:val="46"/>
      <w:lang w:val="zh-TW" w:eastAsia="zh-TW" w:bidi="zh-TW"/>
    </w:rPr>
  </w:style>
  <w:style w:type="character" w:customStyle="1" w:styleId="Bodytext10">
    <w:name w:val="Body text|1_"/>
    <w:basedOn w:val="a0"/>
    <w:link w:val="Bodytext1"/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Heading110">
    <w:name w:val="Heading #1|1_"/>
    <w:basedOn w:val="a0"/>
    <w:link w:val="Heading11"/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0">
    <w:name w:val="Body text|3_"/>
    <w:basedOn w:val="a0"/>
    <w:link w:val="Bodytext3"/>
    <w:rPr>
      <w:sz w:val="32"/>
      <w:szCs w:val="32"/>
      <w:lang w:val="zh-TW" w:eastAsia="zh-TW" w:bidi="zh-TW"/>
    </w:rPr>
  </w:style>
  <w:style w:type="paragraph" w:styleId="a7">
    <w:name w:val="Balloon Text"/>
    <w:basedOn w:val="a"/>
    <w:link w:val="Char1"/>
    <w:semiHidden/>
    <w:unhideWhenUsed/>
    <w:rsid w:val="00B65D6C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65D6C"/>
    <w:rPr>
      <w:rFonts w:eastAsia="Times New Roman"/>
      <w:color w:val="000000"/>
      <w:sz w:val="18"/>
      <w:szCs w:val="18"/>
      <w:lang w:eastAsia="en-US" w:bidi="en-US"/>
    </w:rPr>
  </w:style>
  <w:style w:type="paragraph" w:styleId="a8">
    <w:name w:val="Date"/>
    <w:basedOn w:val="a"/>
    <w:next w:val="a"/>
    <w:link w:val="Char2"/>
    <w:semiHidden/>
    <w:unhideWhenUsed/>
    <w:rsid w:val="0002487C"/>
    <w:pPr>
      <w:ind w:leftChars="2500" w:left="100"/>
    </w:pPr>
  </w:style>
  <w:style w:type="character" w:customStyle="1" w:styleId="Char2">
    <w:name w:val="日期 Char"/>
    <w:basedOn w:val="a0"/>
    <w:link w:val="a8"/>
    <w:semiHidden/>
    <w:rsid w:val="0002487C"/>
    <w:rPr>
      <w:rFonts w:eastAsia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1205</Characters>
  <Application>Microsoft Office Word</Application>
  <DocSecurity>0</DocSecurity>
  <Lines>10</Lines>
  <Paragraphs>2</Paragraphs>
  <ScaleCrop>false</ScaleCrop>
  <Company>MS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青岛市总工会积极参与东西部消费协作</dc:title>
  <dc:creator>晓文</dc:creator>
  <cp:lastModifiedBy>xb21cn</cp:lastModifiedBy>
  <cp:revision>3</cp:revision>
  <cp:lastPrinted>2021-08-24T02:51:00Z</cp:lastPrinted>
  <dcterms:created xsi:type="dcterms:W3CDTF">2021-08-24T08:15:00Z</dcterms:created>
  <dcterms:modified xsi:type="dcterms:W3CDTF">2021-08-24T08:19:00Z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